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05BF" w:rsidRDefault="00634702">
      <w:pPr>
        <w:pStyle w:val="1"/>
        <w:jc w:val="center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评选研究生奖助</w:t>
      </w:r>
      <w:bookmarkStart w:id="0" w:name="_GoBack"/>
      <w:bookmarkEnd w:id="0"/>
      <w:r>
        <w:rPr>
          <w:rFonts w:ascii="微软雅黑" w:eastAsia="微软雅黑" w:hAnsi="微软雅黑" w:cs="微软雅黑" w:hint="eastAsia"/>
        </w:rPr>
        <w:t>学金系统（</w:t>
      </w:r>
      <w:r w:rsidRPr="004C71DA">
        <w:rPr>
          <w:rFonts w:ascii="微软雅黑" w:eastAsia="微软雅黑" w:hAnsi="微软雅黑" w:cs="微软雅黑" w:hint="eastAsia"/>
          <w:b w:val="0"/>
        </w:rPr>
        <w:t>学生用</w:t>
      </w:r>
      <w:r>
        <w:rPr>
          <w:rFonts w:ascii="微软雅黑" w:eastAsia="微软雅黑" w:hAnsi="微软雅黑" w:cs="微软雅黑" w:hint="eastAsia"/>
        </w:rPr>
        <w:t>）</w:t>
      </w:r>
    </w:p>
    <w:p w:rsidR="002A05BF" w:rsidRDefault="00634702">
      <w:pPr>
        <w:pStyle w:val="2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一、浏览器要求</w:t>
      </w:r>
    </w:p>
    <w:p w:rsidR="002A05BF" w:rsidRDefault="00634702">
      <w:pPr>
        <w:pStyle w:val="ab"/>
        <w:spacing w:line="360" w:lineRule="auto"/>
        <w:ind w:left="432" w:firstLineChars="0" w:firstLine="0"/>
        <w:rPr>
          <w:rFonts w:ascii="微软雅黑" w:eastAsia="微软雅黑" w:hAnsi="微软雅黑" w:cs="微软雅黑"/>
          <w:sz w:val="24"/>
          <w:szCs w:val="24"/>
        </w:rPr>
      </w:pPr>
      <w:r>
        <w:rPr>
          <w:rFonts w:ascii="微软雅黑" w:eastAsia="微软雅黑" w:hAnsi="微软雅黑" w:cs="微软雅黑" w:hint="eastAsia"/>
          <w:sz w:val="24"/>
          <w:szCs w:val="24"/>
        </w:rPr>
        <w:t>推荐使用</w:t>
      </w:r>
      <w:r>
        <w:rPr>
          <w:rFonts w:ascii="微软雅黑" w:eastAsia="微软雅黑" w:hAnsi="微软雅黑" w:cs="微软雅黑" w:hint="eastAsia"/>
          <w:color w:val="FF0000"/>
          <w:sz w:val="24"/>
          <w:szCs w:val="24"/>
        </w:rPr>
        <w:t>谷歌浏览器</w:t>
      </w:r>
      <w:r>
        <w:rPr>
          <w:rFonts w:ascii="微软雅黑" w:eastAsia="微软雅黑" w:hAnsi="微软雅黑" w:cs="微软雅黑" w:hint="eastAsia"/>
          <w:sz w:val="24"/>
          <w:szCs w:val="24"/>
        </w:rPr>
        <w:t>进行操作。</w:t>
      </w:r>
    </w:p>
    <w:p w:rsidR="002A05BF" w:rsidRDefault="00634702">
      <w:pPr>
        <w:pStyle w:val="ab"/>
        <w:spacing w:line="360" w:lineRule="auto"/>
        <w:ind w:left="432" w:firstLineChars="0" w:firstLine="0"/>
        <w:rPr>
          <w:rFonts w:ascii="微软雅黑" w:eastAsia="微软雅黑" w:hAnsi="微软雅黑" w:cs="微软雅黑"/>
          <w:sz w:val="24"/>
          <w:szCs w:val="24"/>
        </w:rPr>
      </w:pPr>
      <w:r>
        <w:rPr>
          <w:rFonts w:ascii="微软雅黑" w:eastAsia="微软雅黑" w:hAnsi="微软雅黑" w:cs="微软雅黑" w:hint="eastAsia"/>
          <w:sz w:val="24"/>
          <w:szCs w:val="24"/>
        </w:rPr>
        <w:t>注：360系列浏览器使用时，不支持兼容模式，请使用</w:t>
      </w:r>
      <w:r>
        <w:rPr>
          <w:rFonts w:ascii="微软雅黑" w:eastAsia="微软雅黑" w:hAnsi="微软雅黑" w:cs="微软雅黑" w:hint="eastAsia"/>
          <w:color w:val="FF0000"/>
          <w:sz w:val="24"/>
          <w:szCs w:val="24"/>
        </w:rPr>
        <w:t>极速</w:t>
      </w:r>
      <w:r>
        <w:rPr>
          <w:rFonts w:ascii="微软雅黑" w:eastAsia="微软雅黑" w:hAnsi="微软雅黑" w:cs="微软雅黑" w:hint="eastAsia"/>
          <w:sz w:val="24"/>
          <w:szCs w:val="24"/>
        </w:rPr>
        <w:t>模式</w:t>
      </w:r>
    </w:p>
    <w:p w:rsidR="002A05BF" w:rsidRDefault="00634702">
      <w:pPr>
        <w:pStyle w:val="ab"/>
        <w:spacing w:line="360" w:lineRule="auto"/>
        <w:ind w:left="432" w:firstLineChars="0" w:firstLine="0"/>
        <w:jc w:val="center"/>
        <w:rPr>
          <w:rFonts w:ascii="微软雅黑" w:eastAsia="微软雅黑" w:hAnsi="微软雅黑" w:cs="微软雅黑"/>
          <w:sz w:val="24"/>
          <w:szCs w:val="24"/>
        </w:rPr>
      </w:pPr>
      <w:r>
        <w:rPr>
          <w:rFonts w:ascii="微软雅黑" w:eastAsia="微软雅黑" w:hAnsi="微软雅黑" w:cs="微软雅黑" w:hint="eastAsia"/>
          <w:noProof/>
        </w:rPr>
        <w:drawing>
          <wp:inline distT="0" distB="0" distL="0" distR="0">
            <wp:extent cx="5274310" cy="2834640"/>
            <wp:effectExtent l="0" t="0" r="2540" b="381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34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05BF" w:rsidRDefault="00634702">
      <w:pPr>
        <w:widowControl/>
        <w:spacing w:line="360" w:lineRule="auto"/>
        <w:jc w:val="left"/>
        <w:rPr>
          <w:rFonts w:ascii="微软雅黑" w:eastAsia="微软雅黑" w:hAnsi="微软雅黑" w:cs="微软雅黑"/>
          <w:sz w:val="24"/>
          <w:szCs w:val="24"/>
        </w:rPr>
      </w:pPr>
      <w:r>
        <w:rPr>
          <w:rFonts w:ascii="微软雅黑" w:eastAsia="微软雅黑" w:hAnsi="微软雅黑" w:cs="微软雅黑" w:hint="eastAsia"/>
          <w:sz w:val="24"/>
          <w:szCs w:val="24"/>
        </w:rPr>
        <w:br w:type="page"/>
      </w:r>
    </w:p>
    <w:p w:rsidR="002A05BF" w:rsidRDefault="00634702">
      <w:pPr>
        <w:pStyle w:val="2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lastRenderedPageBreak/>
        <w:t>二、用户登录</w:t>
      </w:r>
    </w:p>
    <w:p w:rsidR="002A05BF" w:rsidRDefault="00634702">
      <w:pPr>
        <w:spacing w:line="360" w:lineRule="auto"/>
        <w:ind w:left="420" w:firstLine="420"/>
        <w:rPr>
          <w:rFonts w:ascii="微软雅黑" w:eastAsia="微软雅黑" w:hAnsi="微软雅黑" w:cs="微软雅黑"/>
          <w:sz w:val="24"/>
          <w:szCs w:val="24"/>
        </w:rPr>
      </w:pPr>
      <w:r>
        <w:rPr>
          <w:rFonts w:ascii="微软雅黑" w:eastAsia="微软雅黑" w:hAnsi="微软雅黑" w:cs="微软雅黑" w:hint="eastAsia"/>
          <w:sz w:val="24"/>
          <w:szCs w:val="24"/>
        </w:rPr>
        <w:t>1、登录地址：</w:t>
      </w:r>
      <w:r>
        <w:rPr>
          <w:rFonts w:ascii="微软雅黑" w:eastAsia="微软雅黑" w:hAnsi="微软雅黑" w:cs="微软雅黑" w:hint="eastAsia"/>
        </w:rPr>
        <w:t>http://ehall.nju.edu.cn</w:t>
      </w:r>
      <w:r>
        <w:rPr>
          <w:rFonts w:ascii="微软雅黑" w:eastAsia="微软雅黑" w:hAnsi="微软雅黑" w:cs="微软雅黑" w:hint="eastAsia"/>
          <w:sz w:val="24"/>
          <w:szCs w:val="24"/>
        </w:rPr>
        <w:t>，点击右上角登录按钮，用统一身份认证用户名和密码登录平台。（即用户名为</w:t>
      </w:r>
      <w:r>
        <w:rPr>
          <w:rFonts w:ascii="微软雅黑" w:eastAsia="微软雅黑" w:hAnsi="微软雅黑" w:cs="微软雅黑" w:hint="eastAsia"/>
          <w:color w:val="FF0000"/>
          <w:sz w:val="24"/>
          <w:szCs w:val="24"/>
        </w:rPr>
        <w:t>学号</w:t>
      </w:r>
      <w:r>
        <w:rPr>
          <w:rFonts w:ascii="微软雅黑" w:eastAsia="微软雅黑" w:hAnsi="微软雅黑" w:cs="微软雅黑" w:hint="eastAsia"/>
          <w:sz w:val="24"/>
          <w:szCs w:val="24"/>
        </w:rPr>
        <w:t>，密码为统一身份认证密码，统一身份认证的</w:t>
      </w:r>
      <w:r>
        <w:rPr>
          <w:rFonts w:ascii="微软雅黑" w:eastAsia="微软雅黑" w:hAnsi="微软雅黑" w:cs="微软雅黑" w:hint="eastAsia"/>
          <w:color w:val="FF0000"/>
          <w:sz w:val="24"/>
          <w:szCs w:val="24"/>
        </w:rPr>
        <w:t>初始密码</w:t>
      </w:r>
      <w:r>
        <w:rPr>
          <w:rFonts w:ascii="微软雅黑" w:eastAsia="微软雅黑" w:hAnsi="微软雅黑" w:cs="微软雅黑" w:hint="eastAsia"/>
          <w:sz w:val="24"/>
          <w:szCs w:val="24"/>
        </w:rPr>
        <w:t>为</w:t>
      </w:r>
      <w:r>
        <w:rPr>
          <w:rFonts w:ascii="微软雅黑" w:eastAsia="微软雅黑" w:hAnsi="微软雅黑" w:cs="微软雅黑" w:hint="eastAsia"/>
          <w:color w:val="FF0000"/>
          <w:sz w:val="24"/>
          <w:szCs w:val="24"/>
        </w:rPr>
        <w:t>身份证号码的后六位</w:t>
      </w:r>
      <w:r>
        <w:rPr>
          <w:rFonts w:ascii="微软雅黑" w:eastAsia="微软雅黑" w:hAnsi="微软雅黑" w:cs="微软雅黑" w:hint="eastAsia"/>
          <w:color w:val="000000" w:themeColor="text1"/>
          <w:sz w:val="24"/>
          <w:szCs w:val="24"/>
        </w:rPr>
        <w:t>）。</w:t>
      </w:r>
    </w:p>
    <w:p w:rsidR="002A05BF" w:rsidRDefault="002A05BF">
      <w:pPr>
        <w:spacing w:line="360" w:lineRule="auto"/>
        <w:ind w:left="420" w:firstLine="420"/>
        <w:rPr>
          <w:rFonts w:ascii="微软雅黑" w:eastAsia="微软雅黑" w:hAnsi="微软雅黑" w:cs="微软雅黑"/>
          <w:sz w:val="24"/>
          <w:szCs w:val="24"/>
        </w:rPr>
      </w:pPr>
    </w:p>
    <w:p w:rsidR="002A05BF" w:rsidRDefault="002A05BF">
      <w:pPr>
        <w:spacing w:line="360" w:lineRule="auto"/>
        <w:ind w:left="420" w:firstLine="420"/>
        <w:rPr>
          <w:rFonts w:ascii="微软雅黑" w:eastAsia="微软雅黑" w:hAnsi="微软雅黑" w:cs="微软雅黑"/>
          <w:color w:val="000000" w:themeColor="text1"/>
          <w:sz w:val="24"/>
          <w:szCs w:val="24"/>
        </w:rPr>
      </w:pPr>
    </w:p>
    <w:p w:rsidR="002A05BF" w:rsidRDefault="00634702">
      <w:pPr>
        <w:spacing w:line="360" w:lineRule="auto"/>
        <w:ind w:left="420" w:firstLine="420"/>
        <w:rPr>
          <w:rFonts w:ascii="微软雅黑" w:eastAsia="微软雅黑" w:hAnsi="微软雅黑" w:cs="微软雅黑"/>
          <w:sz w:val="24"/>
          <w:szCs w:val="24"/>
        </w:rPr>
      </w:pPr>
      <w:r>
        <w:rPr>
          <w:rFonts w:ascii="微软雅黑" w:eastAsia="微软雅黑" w:hAnsi="微软雅黑" w:cs="微软雅黑" w:hint="eastAsia"/>
          <w:noProof/>
          <w:sz w:val="24"/>
          <w:szCs w:val="24"/>
        </w:rPr>
        <w:drawing>
          <wp:inline distT="0" distB="0" distL="0" distR="0">
            <wp:extent cx="5274310" cy="2011680"/>
            <wp:effectExtent l="19050" t="0" r="2540" b="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1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5BF" w:rsidRDefault="00634702">
      <w:pPr>
        <w:spacing w:line="360" w:lineRule="auto"/>
        <w:ind w:left="420"/>
        <w:rPr>
          <w:rFonts w:ascii="微软雅黑" w:eastAsia="微软雅黑" w:hAnsi="微软雅黑" w:cs="微软雅黑"/>
          <w:sz w:val="24"/>
          <w:szCs w:val="24"/>
        </w:rPr>
      </w:pPr>
      <w:r>
        <w:rPr>
          <w:rFonts w:ascii="微软雅黑" w:eastAsia="微软雅黑" w:hAnsi="微软雅黑" w:cs="微软雅黑" w:hint="eastAsia"/>
          <w:noProof/>
          <w:sz w:val="24"/>
          <w:szCs w:val="24"/>
        </w:rPr>
        <w:drawing>
          <wp:inline distT="0" distB="0" distL="0" distR="0">
            <wp:extent cx="5274310" cy="2730500"/>
            <wp:effectExtent l="19050" t="0" r="2540" b="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30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5BF" w:rsidRDefault="002A05BF">
      <w:pPr>
        <w:spacing w:line="360" w:lineRule="auto"/>
        <w:ind w:left="420"/>
        <w:rPr>
          <w:rFonts w:ascii="微软雅黑" w:eastAsia="微软雅黑" w:hAnsi="微软雅黑" w:cs="微软雅黑"/>
          <w:sz w:val="24"/>
          <w:szCs w:val="24"/>
        </w:rPr>
      </w:pPr>
    </w:p>
    <w:p w:rsidR="002A05BF" w:rsidRDefault="00634702">
      <w:pPr>
        <w:spacing w:line="360" w:lineRule="auto"/>
        <w:jc w:val="left"/>
        <w:rPr>
          <w:rFonts w:ascii="微软雅黑" w:eastAsia="微软雅黑" w:hAnsi="微软雅黑" w:cs="微软雅黑"/>
          <w:sz w:val="24"/>
          <w:szCs w:val="24"/>
        </w:rPr>
      </w:pPr>
      <w:r>
        <w:rPr>
          <w:rFonts w:ascii="微软雅黑" w:eastAsia="微软雅黑" w:hAnsi="微软雅黑" w:cs="微软雅黑" w:hint="eastAsia"/>
          <w:sz w:val="24"/>
          <w:szCs w:val="24"/>
        </w:rPr>
        <w:t>2、进入办事大厅页面，搜索研究生研究生奖助学金模块，点击进入。</w:t>
      </w:r>
    </w:p>
    <w:p w:rsidR="002A05BF" w:rsidRDefault="00634702">
      <w:pPr>
        <w:spacing w:line="360" w:lineRule="auto"/>
        <w:ind w:left="420" w:firstLine="420"/>
        <w:rPr>
          <w:rFonts w:ascii="微软雅黑" w:eastAsia="微软雅黑" w:hAnsi="微软雅黑" w:cs="微软雅黑"/>
          <w:sz w:val="24"/>
          <w:szCs w:val="24"/>
        </w:rPr>
      </w:pPr>
      <w:r>
        <w:rPr>
          <w:rFonts w:ascii="微软雅黑" w:eastAsia="微软雅黑" w:hAnsi="微软雅黑" w:cs="微软雅黑" w:hint="eastAsia"/>
          <w:noProof/>
        </w:rPr>
        <w:lastRenderedPageBreak/>
        <w:drawing>
          <wp:inline distT="0" distB="0" distL="114300" distR="114300">
            <wp:extent cx="5269230" cy="2883535"/>
            <wp:effectExtent l="0" t="0" r="7620" b="12065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88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05BF" w:rsidRDefault="002A05BF">
      <w:pPr>
        <w:spacing w:line="360" w:lineRule="auto"/>
        <w:ind w:left="420" w:firstLine="420"/>
        <w:rPr>
          <w:rFonts w:ascii="微软雅黑" w:eastAsia="微软雅黑" w:hAnsi="微软雅黑" w:cs="微软雅黑"/>
          <w:sz w:val="24"/>
          <w:szCs w:val="24"/>
        </w:rPr>
      </w:pPr>
    </w:p>
    <w:p w:rsidR="002A05BF" w:rsidRDefault="002A05BF">
      <w:pPr>
        <w:spacing w:line="360" w:lineRule="auto"/>
        <w:ind w:left="420" w:firstLine="420"/>
        <w:rPr>
          <w:rFonts w:ascii="微软雅黑" w:eastAsia="微软雅黑" w:hAnsi="微软雅黑" w:cs="微软雅黑"/>
          <w:sz w:val="24"/>
          <w:szCs w:val="24"/>
        </w:rPr>
      </w:pPr>
    </w:p>
    <w:p w:rsidR="002A05BF" w:rsidRDefault="00634702">
      <w:pPr>
        <w:pStyle w:val="2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三、使用操作</w:t>
      </w:r>
    </w:p>
    <w:p w:rsidR="002A05BF" w:rsidRDefault="00634702">
      <w:pPr>
        <w:pStyle w:val="2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研究生奖助学金申请</w:t>
      </w:r>
    </w:p>
    <w:p w:rsidR="002A05BF" w:rsidRDefault="00634702">
      <w:pPr>
        <w:ind w:firstLineChars="100" w:firstLine="210"/>
        <w:rPr>
          <w:rFonts w:ascii="微软雅黑" w:eastAsia="微软雅黑" w:hAnsi="微软雅黑" w:cs="微软雅黑"/>
          <w:b/>
          <w:bCs/>
        </w:rPr>
      </w:pPr>
      <w:r>
        <w:rPr>
          <w:rFonts w:ascii="微软雅黑" w:eastAsia="微软雅黑" w:hAnsi="微软雅黑" w:cs="微软雅黑" w:hint="eastAsia"/>
          <w:b/>
          <w:bCs/>
        </w:rPr>
        <w:t>基本信息--扩展维护</w:t>
      </w:r>
    </w:p>
    <w:p w:rsidR="002A05BF" w:rsidRDefault="00634702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1.点击‘跳转到基本信息’</w:t>
      </w:r>
    </w:p>
    <w:p w:rsidR="002A05BF" w:rsidRDefault="00634702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  <w:noProof/>
        </w:rPr>
        <w:drawing>
          <wp:inline distT="0" distB="0" distL="114300" distR="114300">
            <wp:extent cx="5265420" cy="1885315"/>
            <wp:effectExtent l="0" t="0" r="11430" b="635"/>
            <wp:docPr id="1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88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05BF" w:rsidRDefault="002A05BF">
      <w:pPr>
        <w:rPr>
          <w:rFonts w:ascii="微软雅黑" w:eastAsia="微软雅黑" w:hAnsi="微软雅黑" w:cs="微软雅黑"/>
        </w:rPr>
      </w:pPr>
    </w:p>
    <w:p w:rsidR="002A05BF" w:rsidRDefault="00634702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找到’扩展信息’</w:t>
      </w:r>
    </w:p>
    <w:p w:rsidR="002A05BF" w:rsidRDefault="00634702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  <w:noProof/>
        </w:rPr>
        <w:lastRenderedPageBreak/>
        <w:drawing>
          <wp:inline distT="0" distB="0" distL="114300" distR="114300">
            <wp:extent cx="4220210" cy="1994535"/>
            <wp:effectExtent l="0" t="0" r="8890" b="5715"/>
            <wp:docPr id="1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20210" cy="199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05BF" w:rsidRDefault="00634702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对相关的</w:t>
      </w:r>
      <w:r>
        <w:rPr>
          <w:rFonts w:ascii="微软雅黑" w:eastAsia="微软雅黑" w:hAnsi="微软雅黑" w:cs="微软雅黑" w:hint="eastAsia"/>
          <w:color w:val="FF0000"/>
        </w:rPr>
        <w:t>论文、专利、著作、所获奖励和荣誉</w:t>
      </w:r>
      <w:r>
        <w:rPr>
          <w:rFonts w:ascii="微软雅黑" w:eastAsia="微软雅黑" w:hAnsi="微软雅黑" w:cs="微软雅黑" w:hint="eastAsia"/>
        </w:rPr>
        <w:t>进行维护</w:t>
      </w:r>
    </w:p>
    <w:p w:rsidR="002A05BF" w:rsidRDefault="00634702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  <w:noProof/>
        </w:rPr>
        <w:drawing>
          <wp:inline distT="0" distB="0" distL="114300" distR="114300">
            <wp:extent cx="5268595" cy="2697480"/>
            <wp:effectExtent l="0" t="0" r="8255" b="7620"/>
            <wp:docPr id="1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69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05BF" w:rsidRDefault="002A05BF">
      <w:pPr>
        <w:rPr>
          <w:rFonts w:ascii="微软雅黑" w:eastAsia="微软雅黑" w:hAnsi="微软雅黑" w:cs="微软雅黑"/>
        </w:rPr>
      </w:pPr>
    </w:p>
    <w:p w:rsidR="002A05BF" w:rsidRDefault="00634702">
      <w:pPr>
        <w:ind w:firstLineChars="100" w:firstLine="210"/>
        <w:rPr>
          <w:rFonts w:ascii="微软雅黑" w:eastAsia="微软雅黑" w:hAnsi="微软雅黑" w:cs="微软雅黑"/>
          <w:b/>
          <w:bCs/>
        </w:rPr>
      </w:pPr>
      <w:r>
        <w:rPr>
          <w:rFonts w:ascii="微软雅黑" w:eastAsia="微软雅黑" w:hAnsi="微软雅黑" w:cs="微软雅黑" w:hint="eastAsia"/>
          <w:b/>
          <w:bCs/>
        </w:rPr>
        <w:t>奖学金信息查看以及申请</w:t>
      </w:r>
    </w:p>
    <w:p w:rsidR="002A05BF" w:rsidRDefault="00634702">
      <w:pPr>
        <w:pStyle w:val="11"/>
        <w:rPr>
          <w:rFonts w:ascii="微软雅黑" w:eastAsia="微软雅黑" w:hAnsi="微软雅黑" w:cs="微软雅黑"/>
          <w:szCs w:val="21"/>
        </w:rPr>
      </w:pPr>
      <w:r>
        <w:rPr>
          <w:rFonts w:ascii="微软雅黑" w:eastAsia="微软雅黑" w:hAnsi="微软雅黑" w:cs="微软雅黑" w:hint="eastAsia"/>
          <w:szCs w:val="21"/>
        </w:rPr>
        <w:t>2.基本信息维护结束后。可选择感兴趣的奖助学金，点击‘查看’按钮，可在页面看到目前已开放的所有奖学金的具体要求</w:t>
      </w:r>
    </w:p>
    <w:p w:rsidR="002A05BF" w:rsidRDefault="002A05BF">
      <w:pPr>
        <w:rPr>
          <w:rFonts w:ascii="微软雅黑" w:eastAsia="微软雅黑" w:hAnsi="微软雅黑" w:cs="微软雅黑"/>
        </w:rPr>
      </w:pPr>
    </w:p>
    <w:p w:rsidR="002A05BF" w:rsidRDefault="00634702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  <w:noProof/>
        </w:rPr>
        <w:lastRenderedPageBreak/>
        <w:drawing>
          <wp:inline distT="0" distB="0" distL="114300" distR="114300">
            <wp:extent cx="5263515" cy="2197735"/>
            <wp:effectExtent l="0" t="0" r="13335" b="12065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197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05BF" w:rsidRDefault="00634702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点击查看详情，可对具体奖助学金信息进行查看</w:t>
      </w:r>
    </w:p>
    <w:p w:rsidR="002A05BF" w:rsidRDefault="00634702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  <w:noProof/>
        </w:rPr>
        <w:drawing>
          <wp:inline distT="0" distB="0" distL="114300" distR="114300">
            <wp:extent cx="4267200" cy="2247900"/>
            <wp:effectExtent l="0" t="0" r="0" b="0"/>
            <wp:docPr id="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05BF" w:rsidRDefault="00634702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  <w:noProof/>
        </w:rPr>
        <w:drawing>
          <wp:inline distT="0" distB="0" distL="114300" distR="114300">
            <wp:extent cx="5268595" cy="1675130"/>
            <wp:effectExtent l="0" t="0" r="8255" b="1270"/>
            <wp:docPr id="1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67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05BF" w:rsidRDefault="002A05BF">
      <w:pPr>
        <w:rPr>
          <w:rFonts w:ascii="微软雅黑" w:eastAsia="微软雅黑" w:hAnsi="微软雅黑" w:cs="微软雅黑"/>
        </w:rPr>
      </w:pPr>
    </w:p>
    <w:p w:rsidR="002A05BF" w:rsidRDefault="002A05BF">
      <w:pPr>
        <w:rPr>
          <w:rFonts w:ascii="微软雅黑" w:eastAsia="微软雅黑" w:hAnsi="微软雅黑" w:cs="微软雅黑"/>
        </w:rPr>
      </w:pPr>
    </w:p>
    <w:p w:rsidR="002A05BF" w:rsidRDefault="00634702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点击‘我要申请奖助学金’按钮，进行奖助学金申请</w:t>
      </w:r>
    </w:p>
    <w:p w:rsidR="002A05BF" w:rsidRDefault="00634702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  <w:noProof/>
        </w:rPr>
        <w:lastRenderedPageBreak/>
        <w:drawing>
          <wp:inline distT="0" distB="0" distL="114300" distR="114300">
            <wp:extent cx="4086225" cy="2232025"/>
            <wp:effectExtent l="0" t="0" r="9525" b="15875"/>
            <wp:docPr id="1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223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05BF" w:rsidRDefault="00634702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对基本信息数据以及想要申请的奖助学金进拟申请。</w:t>
      </w:r>
    </w:p>
    <w:p w:rsidR="002A05BF" w:rsidRDefault="002A05BF">
      <w:pPr>
        <w:rPr>
          <w:rFonts w:ascii="微软雅黑" w:eastAsia="微软雅黑" w:hAnsi="微软雅黑" w:cs="微软雅黑"/>
        </w:rPr>
      </w:pPr>
    </w:p>
    <w:p w:rsidR="002A05BF" w:rsidRDefault="00634702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  <w:noProof/>
        </w:rPr>
        <w:drawing>
          <wp:inline distT="0" distB="0" distL="114300" distR="114300">
            <wp:extent cx="5271135" cy="1724660"/>
            <wp:effectExtent l="0" t="0" r="5715" b="8890"/>
            <wp:docPr id="16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72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05BF" w:rsidRDefault="002A05BF">
      <w:pPr>
        <w:rPr>
          <w:rFonts w:ascii="微软雅黑" w:eastAsia="微软雅黑" w:hAnsi="微软雅黑" w:cs="微软雅黑"/>
        </w:rPr>
      </w:pPr>
    </w:p>
    <w:p w:rsidR="002A05BF" w:rsidRDefault="00634702">
      <w:pPr>
        <w:ind w:firstLineChars="200" w:firstLine="420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对论文、专利、著作、所获奖励和荣誉进行添加。数据来源都是来自于基本信息-扩展维护的数据</w:t>
      </w:r>
    </w:p>
    <w:p w:rsidR="002A05BF" w:rsidRDefault="00634702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  <w:noProof/>
        </w:rPr>
        <w:drawing>
          <wp:inline distT="0" distB="0" distL="114300" distR="114300">
            <wp:extent cx="5271135" cy="1111250"/>
            <wp:effectExtent l="0" t="0" r="5715" b="12700"/>
            <wp:docPr id="17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11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05BF" w:rsidRDefault="00634702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勾选后进行添加即可，可自由选择条数进行添加</w:t>
      </w:r>
    </w:p>
    <w:p w:rsidR="002A05BF" w:rsidRDefault="00634702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  <w:noProof/>
        </w:rPr>
        <w:drawing>
          <wp:inline distT="0" distB="0" distL="114300" distR="114300">
            <wp:extent cx="4105910" cy="939165"/>
            <wp:effectExtent l="0" t="0" r="8890" b="13335"/>
            <wp:docPr id="18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105910" cy="93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05BF" w:rsidRDefault="00634702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lastRenderedPageBreak/>
        <w:t>所有数据填写完毕后选择提交即可</w:t>
      </w:r>
    </w:p>
    <w:p w:rsidR="002A05BF" w:rsidRDefault="00634702">
      <w:pPr>
        <w:rPr>
          <w:rFonts w:ascii="微软雅黑" w:eastAsia="微软雅黑" w:hAnsi="微软雅黑" w:cs="微软雅黑"/>
          <w:color w:val="FF0000"/>
        </w:rPr>
      </w:pPr>
      <w:r>
        <w:rPr>
          <w:rFonts w:ascii="微软雅黑" w:eastAsia="微软雅黑" w:hAnsi="微软雅黑" w:cs="微软雅黑" w:hint="eastAsia"/>
          <w:color w:val="FF0000"/>
        </w:rPr>
        <w:t>注意：一旦提交，不可再进行修改</w:t>
      </w:r>
    </w:p>
    <w:p w:rsidR="002A05BF" w:rsidRDefault="00634702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  <w:noProof/>
        </w:rPr>
        <w:drawing>
          <wp:inline distT="0" distB="0" distL="114300" distR="114300">
            <wp:extent cx="4563110" cy="2649220"/>
            <wp:effectExtent l="0" t="0" r="8890" b="17780"/>
            <wp:docPr id="19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63110" cy="264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05BF" w:rsidRDefault="00634702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如果选择保存的话，则可在‘我的申请’里面再次进行编辑提交</w:t>
      </w:r>
    </w:p>
    <w:p w:rsidR="002A05BF" w:rsidRDefault="00634702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  <w:noProof/>
        </w:rPr>
        <w:drawing>
          <wp:inline distT="0" distB="0" distL="114300" distR="114300">
            <wp:extent cx="3798570" cy="2372360"/>
            <wp:effectExtent l="0" t="0" r="11430" b="8890"/>
            <wp:docPr id="20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5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798570" cy="237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05BF" w:rsidRDefault="00634702">
      <w:pPr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  <w:noProof/>
        </w:rPr>
        <w:lastRenderedPageBreak/>
        <w:drawing>
          <wp:inline distT="0" distB="0" distL="114300" distR="114300">
            <wp:extent cx="3599815" cy="2390775"/>
            <wp:effectExtent l="0" t="0" r="635" b="9525"/>
            <wp:docPr id="21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05BF" w:rsidRDefault="002A05BF">
      <w:pPr>
        <w:rPr>
          <w:rFonts w:ascii="微软雅黑" w:eastAsia="微软雅黑" w:hAnsi="微软雅黑" w:cs="微软雅黑"/>
        </w:rPr>
      </w:pPr>
    </w:p>
    <w:p w:rsidR="002A05BF" w:rsidRDefault="002A05BF">
      <w:pPr>
        <w:rPr>
          <w:rFonts w:ascii="微软雅黑" w:eastAsia="微软雅黑" w:hAnsi="微软雅黑" w:cs="微软雅黑"/>
        </w:rPr>
      </w:pPr>
    </w:p>
    <w:sectPr w:rsidR="002A05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13A56"/>
    <w:rsid w:val="000221CD"/>
    <w:rsid w:val="002A05BF"/>
    <w:rsid w:val="00334B48"/>
    <w:rsid w:val="004C71DA"/>
    <w:rsid w:val="00634702"/>
    <w:rsid w:val="007D2362"/>
    <w:rsid w:val="00860287"/>
    <w:rsid w:val="008B411B"/>
    <w:rsid w:val="008D2B87"/>
    <w:rsid w:val="009F1AB3"/>
    <w:rsid w:val="00A400ED"/>
    <w:rsid w:val="00B72F41"/>
    <w:rsid w:val="00BA7103"/>
    <w:rsid w:val="00F1175F"/>
    <w:rsid w:val="00F13A56"/>
    <w:rsid w:val="00FA7695"/>
    <w:rsid w:val="49BB7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557AEEC-41CA-402F-82BA-EA1B40EDC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qFormat/>
    <w:rPr>
      <w:rFonts w:ascii="宋体" w:eastAsia="宋体"/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semiHidden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b">
    <w:name w:val="List Paragraph"/>
    <w:basedOn w:val="a"/>
    <w:uiPriority w:val="99"/>
    <w:qFormat/>
    <w:pPr>
      <w:ind w:firstLineChars="200" w:firstLine="420"/>
    </w:p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文档结构图 字符"/>
    <w:basedOn w:val="a0"/>
    <w:link w:val="a3"/>
    <w:uiPriority w:val="99"/>
    <w:semiHidden/>
    <w:qFormat/>
    <w:rPr>
      <w:rFonts w:ascii="宋体" w:eastAsia="宋体"/>
      <w:sz w:val="18"/>
      <w:szCs w:val="18"/>
    </w:rPr>
  </w:style>
  <w:style w:type="paragraph" w:customStyle="1" w:styleId="11">
    <w:name w:val="列出段落1"/>
    <w:basedOn w:val="a"/>
    <w:uiPriority w:val="34"/>
    <w:qFormat/>
    <w:pPr>
      <w:ind w:firstLineChars="200" w:firstLine="420"/>
    </w:pPr>
    <w:rPr>
      <w:rFonts w:ascii="Calibri" w:eastAsia="宋体" w:hAnsi="Calibri" w:cs="Times New Roman"/>
    </w:rPr>
  </w:style>
  <w:style w:type="paragraph" w:customStyle="1" w:styleId="ac">
    <w:name w:val="@@正文"/>
    <w:qFormat/>
    <w:rPr>
      <w:rFonts w:ascii="Calibri" w:hAnsi="Calibri" w:cs="Times New Roman"/>
      <w:kern w:val="2"/>
      <w:sz w:val="21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90</Words>
  <Characters>514</Characters>
  <Application>Microsoft Office Word</Application>
  <DocSecurity>0</DocSecurity>
  <Lines>4</Lines>
  <Paragraphs>1</Paragraphs>
  <ScaleCrop>false</ScaleCrop>
  <Company>Microsoft</Company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温小萌</dc:creator>
  <cp:lastModifiedBy>wangyajun</cp:lastModifiedBy>
  <cp:revision>9</cp:revision>
  <dcterms:created xsi:type="dcterms:W3CDTF">2020-06-28T08:52:00Z</dcterms:created>
  <dcterms:modified xsi:type="dcterms:W3CDTF">2020-09-21T09:31:00Z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